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DA" w:rsidRDefault="00960909">
      <w:pPr>
        <w:rPr>
          <w:rFonts w:ascii="Arial" w:hAnsi="Arial" w:cs="Arial"/>
          <w:b/>
          <w:sz w:val="32"/>
          <w:szCs w:val="32"/>
          <w:u w:val="single"/>
        </w:rPr>
      </w:pPr>
      <w:r w:rsidRPr="00960909">
        <w:rPr>
          <w:rFonts w:ascii="Arial" w:hAnsi="Arial" w:cs="Arial"/>
          <w:b/>
          <w:sz w:val="32"/>
          <w:szCs w:val="32"/>
          <w:u w:val="single"/>
        </w:rPr>
        <w:t>Notas Enviadas</w:t>
      </w:r>
    </w:p>
    <w:p w:rsidR="00960909" w:rsidRDefault="00960909">
      <w:pPr>
        <w:rPr>
          <w:rFonts w:ascii="Arial" w:hAnsi="Arial" w:cs="Arial"/>
          <w:sz w:val="32"/>
          <w:szCs w:val="32"/>
          <w:u w:val="single"/>
        </w:rPr>
      </w:pPr>
    </w:p>
    <w:p w:rsidR="00960909" w:rsidRDefault="00960909">
      <w:pPr>
        <w:rPr>
          <w:rFonts w:ascii="Arial" w:hAnsi="Arial" w:cs="Arial"/>
          <w:sz w:val="24"/>
          <w:szCs w:val="24"/>
        </w:rPr>
      </w:pPr>
      <w:r>
        <w:rPr>
          <w:rFonts w:ascii="Arial" w:hAnsi="Arial" w:cs="Arial"/>
          <w:sz w:val="32"/>
          <w:szCs w:val="32"/>
          <w:u w:val="single"/>
        </w:rPr>
        <w:t>Comisión de Carrera</w:t>
      </w:r>
    </w:p>
    <w:p w:rsidR="00960909" w:rsidRDefault="00960909">
      <w:pPr>
        <w:rPr>
          <w:rFonts w:ascii="Arial" w:hAnsi="Arial" w:cs="Arial"/>
          <w:sz w:val="24"/>
          <w:szCs w:val="24"/>
        </w:rPr>
      </w:pPr>
    </w:p>
    <w:p w:rsidR="00960909" w:rsidRDefault="00960909">
      <w:pPr>
        <w:rPr>
          <w:rFonts w:ascii="Arial" w:hAnsi="Arial" w:cs="Arial"/>
          <w:sz w:val="24"/>
          <w:szCs w:val="24"/>
        </w:rPr>
      </w:pPr>
      <w:r>
        <w:rPr>
          <w:rFonts w:ascii="Arial" w:hAnsi="Arial" w:cs="Arial"/>
          <w:sz w:val="24"/>
          <w:szCs w:val="24"/>
        </w:rPr>
        <w:t>Nora solicitando seguro de vida para tres estudiantes de la materia Didáctica Especial y Práctica de la Enseñanza para Biólogos.</w:t>
      </w:r>
    </w:p>
    <w:p w:rsidR="00960909" w:rsidRDefault="00960909">
      <w:pPr>
        <w:rPr>
          <w:rFonts w:ascii="Arial" w:hAnsi="Arial" w:cs="Arial"/>
          <w:sz w:val="24"/>
          <w:szCs w:val="24"/>
        </w:rPr>
      </w:pPr>
    </w:p>
    <w:p w:rsidR="00960909" w:rsidRDefault="00960909">
      <w:pPr>
        <w:rPr>
          <w:rFonts w:ascii="Arial" w:hAnsi="Arial" w:cs="Arial"/>
          <w:b/>
          <w:sz w:val="32"/>
          <w:szCs w:val="32"/>
          <w:u w:val="single"/>
        </w:rPr>
      </w:pPr>
      <w:r>
        <w:rPr>
          <w:rFonts w:ascii="Arial" w:hAnsi="Arial" w:cs="Arial"/>
          <w:b/>
          <w:sz w:val="32"/>
          <w:szCs w:val="32"/>
          <w:u w:val="single"/>
        </w:rPr>
        <w:t>Notas Recibidas</w:t>
      </w:r>
    </w:p>
    <w:p w:rsidR="00960909" w:rsidRDefault="00960909">
      <w:pPr>
        <w:rPr>
          <w:rFonts w:ascii="Arial" w:hAnsi="Arial" w:cs="Arial"/>
          <w:b/>
          <w:sz w:val="32"/>
          <w:szCs w:val="32"/>
          <w:u w:val="single"/>
        </w:rPr>
      </w:pPr>
    </w:p>
    <w:p w:rsidR="00960909" w:rsidRDefault="00960909">
      <w:pPr>
        <w:rPr>
          <w:rFonts w:ascii="Arial" w:hAnsi="Arial" w:cs="Arial"/>
          <w:sz w:val="32"/>
          <w:szCs w:val="32"/>
        </w:rPr>
      </w:pPr>
      <w:r>
        <w:rPr>
          <w:rFonts w:ascii="Arial" w:hAnsi="Arial" w:cs="Arial"/>
          <w:sz w:val="32"/>
          <w:szCs w:val="32"/>
          <w:u w:val="single"/>
        </w:rPr>
        <w:t>Comisión de Carrera</w:t>
      </w:r>
    </w:p>
    <w:p w:rsidR="00960909" w:rsidRDefault="00960909">
      <w:pPr>
        <w:rPr>
          <w:rFonts w:ascii="Arial" w:hAnsi="Arial" w:cs="Arial"/>
          <w:sz w:val="32"/>
          <w:szCs w:val="32"/>
        </w:rPr>
      </w:pPr>
    </w:p>
    <w:p w:rsidR="00960909" w:rsidRDefault="00960909">
      <w:pPr>
        <w:rPr>
          <w:rFonts w:ascii="Arial" w:hAnsi="Arial" w:cs="Arial"/>
          <w:sz w:val="24"/>
          <w:szCs w:val="24"/>
        </w:rPr>
      </w:pPr>
      <w:r>
        <w:rPr>
          <w:rFonts w:ascii="Arial" w:hAnsi="Arial" w:cs="Arial"/>
          <w:sz w:val="24"/>
          <w:szCs w:val="24"/>
        </w:rPr>
        <w:t>Res. CS Nº 994/18 – Designar a la doctora en Ciencias Biológicas Elsa Meinardi Profesora Regular Asociada, con dedicación exclusiva en el área Didáctica de las Ciencias Naturales, sub-área Didáctica de la Biología</w:t>
      </w:r>
      <w:r w:rsidR="00470A2B">
        <w:rPr>
          <w:rFonts w:ascii="Arial" w:hAnsi="Arial" w:cs="Arial"/>
          <w:sz w:val="24"/>
          <w:szCs w:val="24"/>
        </w:rPr>
        <w:t>.</w:t>
      </w:r>
      <w:bookmarkStart w:id="0" w:name="_GoBack"/>
      <w:bookmarkEnd w:id="0"/>
    </w:p>
    <w:p w:rsidR="00960909" w:rsidRDefault="00960909">
      <w:pPr>
        <w:rPr>
          <w:rFonts w:ascii="Arial" w:hAnsi="Arial" w:cs="Arial"/>
          <w:sz w:val="24"/>
          <w:szCs w:val="24"/>
        </w:rPr>
      </w:pPr>
    </w:p>
    <w:p w:rsidR="00960909" w:rsidRDefault="00D04B3F">
      <w:pPr>
        <w:rPr>
          <w:rFonts w:ascii="Arial" w:hAnsi="Arial" w:cs="Arial"/>
          <w:sz w:val="24"/>
          <w:szCs w:val="24"/>
        </w:rPr>
      </w:pPr>
      <w:r>
        <w:rPr>
          <w:rFonts w:ascii="Arial" w:hAnsi="Arial" w:cs="Arial"/>
          <w:sz w:val="24"/>
          <w:szCs w:val="24"/>
        </w:rPr>
        <w:t>Res. CS 1186/18 – Ratificar su preocupación y respaldar el reclamo salarial de los trabajadores de esta Universidad. Exhortar a las autoridades nacionales para que, en el nuevo canal de diálogo abierto, extremen los esfuerzos para concretar una propuesta que garantice a los docentes y nodocentes un salario justo por el trabajo realizado, su poder adquisitivo y una remuneración que jerarquice su función</w:t>
      </w:r>
      <w:r w:rsidR="00470A2B">
        <w:rPr>
          <w:rFonts w:ascii="Arial" w:hAnsi="Arial" w:cs="Arial"/>
          <w:sz w:val="24"/>
          <w:szCs w:val="24"/>
        </w:rPr>
        <w:t>.</w:t>
      </w:r>
    </w:p>
    <w:p w:rsidR="00D04B3F" w:rsidRDefault="00D04B3F">
      <w:pPr>
        <w:rPr>
          <w:rFonts w:ascii="Arial" w:hAnsi="Arial" w:cs="Arial"/>
          <w:sz w:val="24"/>
          <w:szCs w:val="24"/>
        </w:rPr>
      </w:pPr>
    </w:p>
    <w:p w:rsidR="00D04B3F" w:rsidRDefault="00D04B3F">
      <w:pPr>
        <w:rPr>
          <w:rFonts w:ascii="Arial" w:hAnsi="Arial" w:cs="Arial"/>
          <w:sz w:val="24"/>
          <w:szCs w:val="24"/>
        </w:rPr>
      </w:pPr>
      <w:r>
        <w:rPr>
          <w:rFonts w:ascii="Arial" w:hAnsi="Arial" w:cs="Arial"/>
          <w:sz w:val="24"/>
          <w:szCs w:val="24"/>
        </w:rPr>
        <w:t>Res. CS 1096/ 18 – Reiterar su profunda preocupación por la falta de acuerdo en las negociaciones paritarias docentes y nodocentes y requerir a las autoridades nacionales extremar sus esfuerzos para concretar una propuesta que garantice el poder adquisitivo del salario. Reiterar el respaldo a los trabajadores de esta Universidad en su reclamo salarial orientado a jerarquizar su función, así como también  reconocer una retribución  justa por el trabajo realizado.</w:t>
      </w:r>
    </w:p>
    <w:p w:rsidR="00D04B3F" w:rsidRDefault="00D04B3F">
      <w:pPr>
        <w:rPr>
          <w:rFonts w:ascii="Arial" w:hAnsi="Arial" w:cs="Arial"/>
          <w:sz w:val="24"/>
          <w:szCs w:val="24"/>
        </w:rPr>
      </w:pPr>
    </w:p>
    <w:p w:rsidR="00D04B3F" w:rsidRDefault="00D04B3F">
      <w:pPr>
        <w:rPr>
          <w:rFonts w:ascii="Arial" w:hAnsi="Arial" w:cs="Arial"/>
          <w:sz w:val="24"/>
          <w:szCs w:val="24"/>
        </w:rPr>
      </w:pPr>
      <w:r>
        <w:rPr>
          <w:rFonts w:ascii="Arial" w:hAnsi="Arial" w:cs="Arial"/>
          <w:sz w:val="24"/>
          <w:szCs w:val="24"/>
        </w:rPr>
        <w:t>Res. CS Nº 1045/18 – Designar al Dr. Guillermo Durán Director regular del Instituto de Cálculo por el lapso de cuatro años.</w:t>
      </w:r>
    </w:p>
    <w:p w:rsidR="00D04B3F" w:rsidRDefault="00D04B3F">
      <w:pPr>
        <w:rPr>
          <w:rFonts w:ascii="Arial" w:hAnsi="Arial" w:cs="Arial"/>
          <w:sz w:val="24"/>
          <w:szCs w:val="24"/>
        </w:rPr>
      </w:pPr>
    </w:p>
    <w:p w:rsidR="00D04B3F" w:rsidRDefault="00D04B3F">
      <w:pPr>
        <w:rPr>
          <w:rFonts w:ascii="Arial" w:hAnsi="Arial" w:cs="Arial"/>
          <w:sz w:val="24"/>
          <w:szCs w:val="24"/>
        </w:rPr>
      </w:pPr>
      <w:r>
        <w:rPr>
          <w:rFonts w:ascii="Arial" w:hAnsi="Arial" w:cs="Arial"/>
          <w:sz w:val="24"/>
          <w:szCs w:val="24"/>
        </w:rPr>
        <w:t xml:space="preserve">Res. CS Nº 1044/18 – Designar a la Dra. Ana María Renata </w:t>
      </w:r>
      <w:proofErr w:type="spellStart"/>
      <w:r>
        <w:rPr>
          <w:rFonts w:ascii="Arial" w:hAnsi="Arial" w:cs="Arial"/>
          <w:sz w:val="24"/>
          <w:szCs w:val="24"/>
        </w:rPr>
        <w:t>Pilosof</w:t>
      </w:r>
      <w:proofErr w:type="spellEnd"/>
      <w:r>
        <w:rPr>
          <w:rFonts w:ascii="Arial" w:hAnsi="Arial" w:cs="Arial"/>
          <w:sz w:val="24"/>
          <w:szCs w:val="24"/>
        </w:rPr>
        <w:t xml:space="preserve"> Directora regular del Instituto de Alimentos y Procesos Químicos por el lapso de cuatro años</w:t>
      </w:r>
      <w:r w:rsidR="00470A2B">
        <w:rPr>
          <w:rFonts w:ascii="Arial" w:hAnsi="Arial" w:cs="Arial"/>
          <w:sz w:val="24"/>
          <w:szCs w:val="24"/>
        </w:rPr>
        <w:t>.</w:t>
      </w:r>
    </w:p>
    <w:p w:rsidR="00470A2B" w:rsidRDefault="00470A2B">
      <w:pPr>
        <w:rPr>
          <w:rFonts w:ascii="Arial" w:hAnsi="Arial" w:cs="Arial"/>
          <w:sz w:val="24"/>
          <w:szCs w:val="24"/>
        </w:rPr>
      </w:pPr>
    </w:p>
    <w:p w:rsidR="00470A2B" w:rsidRPr="00960909" w:rsidRDefault="00470A2B">
      <w:pPr>
        <w:rPr>
          <w:rFonts w:ascii="Arial" w:hAnsi="Arial" w:cs="Arial"/>
          <w:sz w:val="24"/>
          <w:szCs w:val="24"/>
        </w:rPr>
      </w:pPr>
      <w:r>
        <w:rPr>
          <w:rFonts w:ascii="Arial" w:hAnsi="Arial" w:cs="Arial"/>
          <w:sz w:val="24"/>
          <w:szCs w:val="24"/>
        </w:rPr>
        <w:t>Res. CS Nº 880/18 – El personal docente de pregrado, grado y de los establecimientos de enseñanza secundaria dependientes de esta Universidad deberán publicar los materiales para la enseñanza en la página web de  las diferentes dependencias académicas en las que se desarrollan tales actividades, según corresponda, a partir del 1º de enero de 2019.</w:t>
      </w:r>
    </w:p>
    <w:p w:rsidR="00960909" w:rsidRDefault="00960909">
      <w:pPr>
        <w:rPr>
          <w:rFonts w:ascii="Arial" w:hAnsi="Arial" w:cs="Arial"/>
          <w:sz w:val="32"/>
          <w:szCs w:val="32"/>
        </w:rPr>
      </w:pPr>
      <w:r>
        <w:rPr>
          <w:rFonts w:ascii="Arial" w:hAnsi="Arial" w:cs="Arial"/>
          <w:sz w:val="32"/>
          <w:szCs w:val="32"/>
        </w:rPr>
        <w:br w:type="page"/>
      </w:r>
    </w:p>
    <w:p w:rsidR="00960909" w:rsidRPr="00960909" w:rsidRDefault="00960909">
      <w:pPr>
        <w:rPr>
          <w:rFonts w:ascii="Arial" w:hAnsi="Arial" w:cs="Arial"/>
          <w:sz w:val="32"/>
          <w:szCs w:val="32"/>
        </w:rPr>
      </w:pPr>
      <w:r>
        <w:rPr>
          <w:rFonts w:ascii="Arial" w:hAnsi="Arial" w:cs="Arial"/>
          <w:sz w:val="32"/>
          <w:szCs w:val="32"/>
        </w:rPr>
        <w:lastRenderedPageBreak/>
        <w:t xml:space="preserve">                                                                                                                             </w:t>
      </w:r>
    </w:p>
    <w:sectPr w:rsidR="00960909" w:rsidRPr="009609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CA"/>
    <w:rsid w:val="00470A2B"/>
    <w:rsid w:val="00960909"/>
    <w:rsid w:val="00C30E3E"/>
    <w:rsid w:val="00D04B3F"/>
    <w:rsid w:val="00D52ECA"/>
    <w:rsid w:val="00E627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316</Words>
  <Characters>1744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Secretaría-Gabriela</dc:creator>
  <cp:lastModifiedBy>Secretaría-Gabriela</cp:lastModifiedBy>
  <cp:revision>4</cp:revision>
  <dcterms:created xsi:type="dcterms:W3CDTF">2018-09-03T13:41:00Z</dcterms:created>
  <dcterms:modified xsi:type="dcterms:W3CDTF">2018-09-03T16:36:00Z</dcterms:modified>
</cp:coreProperties>
</file>