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F72F09">
      <w:pPr>
        <w:rPr>
          <w:rFonts w:ascii="Arial" w:hAnsi="Arial" w:cs="Arial"/>
          <w:sz w:val="28"/>
          <w:szCs w:val="28"/>
        </w:rPr>
      </w:pPr>
      <w:r w:rsidRPr="00F72F09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F72F09" w:rsidRDefault="00F7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Tanto la Comisión de Carrera como el Instituto de Investigaciones </w:t>
      </w:r>
      <w:proofErr w:type="spellStart"/>
      <w:r>
        <w:rPr>
          <w:rFonts w:ascii="Arial" w:hAnsi="Arial" w:cs="Arial"/>
          <w:sz w:val="28"/>
          <w:szCs w:val="28"/>
        </w:rPr>
        <w:t>CeFIEC</w:t>
      </w:r>
      <w:proofErr w:type="spellEnd"/>
      <w:r>
        <w:rPr>
          <w:rFonts w:ascii="Arial" w:hAnsi="Arial" w:cs="Arial"/>
          <w:sz w:val="28"/>
          <w:szCs w:val="28"/>
        </w:rPr>
        <w:t xml:space="preserve"> no </w:t>
      </w:r>
      <w:proofErr w:type="gramStart"/>
      <w:r>
        <w:rPr>
          <w:rFonts w:ascii="Arial" w:hAnsi="Arial" w:cs="Arial"/>
          <w:sz w:val="28"/>
          <w:szCs w:val="28"/>
        </w:rPr>
        <w:t>ha</w:t>
      </w:r>
      <w:proofErr w:type="gramEnd"/>
      <w:r>
        <w:rPr>
          <w:rFonts w:ascii="Arial" w:hAnsi="Arial" w:cs="Arial"/>
          <w:sz w:val="28"/>
          <w:szCs w:val="28"/>
        </w:rPr>
        <w:t xml:space="preserve"> enviado notas esta semana.</w:t>
      </w:r>
    </w:p>
    <w:p w:rsidR="00F72F09" w:rsidRDefault="00F72F09">
      <w:pPr>
        <w:rPr>
          <w:rFonts w:ascii="Arial" w:hAnsi="Arial" w:cs="Arial"/>
          <w:sz w:val="28"/>
          <w:szCs w:val="28"/>
        </w:rPr>
      </w:pPr>
    </w:p>
    <w:p w:rsidR="00F72F09" w:rsidRDefault="00F72F09">
      <w:pPr>
        <w:rPr>
          <w:rFonts w:ascii="Arial" w:hAnsi="Arial" w:cs="Arial"/>
          <w:sz w:val="28"/>
          <w:szCs w:val="28"/>
        </w:rPr>
      </w:pPr>
      <w:r w:rsidRPr="00F72F09">
        <w:rPr>
          <w:rFonts w:ascii="Arial" w:hAnsi="Arial" w:cs="Arial"/>
          <w:b/>
          <w:sz w:val="36"/>
          <w:szCs w:val="36"/>
          <w:u w:val="single"/>
        </w:rPr>
        <w:t>Notas Recibidas</w:t>
      </w:r>
    </w:p>
    <w:p w:rsidR="00F72F09" w:rsidRDefault="00F7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Comisión de Carrera </w:t>
      </w:r>
    </w:p>
    <w:p w:rsidR="005127A4" w:rsidRDefault="00F72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CD Nª 2815/16  Prorrogar las designaciones de los representantes de Graduados y Estudiantes de la CCPEMS.</w:t>
      </w:r>
      <w:r w:rsidR="00D45E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Convalidar los Comicios realizados en esta Casa de Estudios con el objeto de elegir los representantes de la CCPEMS</w:t>
      </w:r>
      <w:r w:rsidR="005127A4">
        <w:rPr>
          <w:rFonts w:ascii="Arial" w:hAnsi="Arial" w:cs="Arial"/>
          <w:sz w:val="28"/>
          <w:szCs w:val="28"/>
        </w:rPr>
        <w:t xml:space="preserve"> por los Claustros de Graduados y Estudiantes cuyos mandatos tendrán una duración de un (1) año, a partir del día de la fecha (14 de noviembre de 2016) </w:t>
      </w:r>
      <w:proofErr w:type="spellStart"/>
      <w:r w:rsidR="005127A4">
        <w:rPr>
          <w:rFonts w:ascii="Arial" w:hAnsi="Arial" w:cs="Arial"/>
          <w:sz w:val="28"/>
          <w:szCs w:val="28"/>
        </w:rPr>
        <w:t>Envio</w:t>
      </w:r>
      <w:proofErr w:type="spellEnd"/>
      <w:r w:rsidR="005127A4">
        <w:rPr>
          <w:rFonts w:ascii="Arial" w:hAnsi="Arial" w:cs="Arial"/>
          <w:sz w:val="28"/>
          <w:szCs w:val="28"/>
        </w:rPr>
        <w:t xml:space="preserve"> la resolución por </w:t>
      </w:r>
      <w:proofErr w:type="spellStart"/>
      <w:r w:rsidR="005127A4">
        <w:rPr>
          <w:rFonts w:ascii="Arial" w:hAnsi="Arial" w:cs="Arial"/>
          <w:sz w:val="28"/>
          <w:szCs w:val="28"/>
        </w:rPr>
        <w:t>attach</w:t>
      </w:r>
      <w:proofErr w:type="spellEnd"/>
    </w:p>
    <w:p w:rsidR="00D45EFC" w:rsidRDefault="00D45EFC">
      <w:pPr>
        <w:rPr>
          <w:rFonts w:ascii="Arial" w:hAnsi="Arial" w:cs="Arial"/>
          <w:sz w:val="28"/>
          <w:szCs w:val="28"/>
        </w:rPr>
      </w:pPr>
    </w:p>
    <w:p w:rsidR="005127A4" w:rsidRDefault="003B3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1872/16 – contratara a la Mg. Ana Carolina </w:t>
      </w:r>
      <w:proofErr w:type="spellStart"/>
      <w:r>
        <w:rPr>
          <w:rFonts w:ascii="Arial" w:hAnsi="Arial" w:cs="Arial"/>
          <w:sz w:val="28"/>
          <w:szCs w:val="28"/>
        </w:rPr>
        <w:t>Ferreyra</w:t>
      </w:r>
      <w:proofErr w:type="spellEnd"/>
      <w:r>
        <w:rPr>
          <w:rFonts w:ascii="Arial" w:hAnsi="Arial" w:cs="Arial"/>
          <w:sz w:val="28"/>
          <w:szCs w:val="28"/>
        </w:rPr>
        <w:t xml:space="preserve"> con retribución equivalente a un cargo de JTP dedicación parcial, a partir del 1º de diciembre de 2016 y hasta el 30 de noviembre de 2017 para desempeñar funciones en la   CCPEMS. Dejar establecido que la contratación  será financiada con los fondos provenientes del cargo de Profesor</w:t>
      </w:r>
      <w:r w:rsidR="00D45EFC">
        <w:rPr>
          <w:rFonts w:ascii="Arial" w:hAnsi="Arial" w:cs="Arial"/>
          <w:sz w:val="28"/>
          <w:szCs w:val="28"/>
        </w:rPr>
        <w:t xml:space="preserve"> Adjunto dedicación exclusiva s/c 252 otorgado por la Comisión ad-hoc 2013.</w:t>
      </w:r>
    </w:p>
    <w:p w:rsidR="00D45EFC" w:rsidRDefault="00D45EFC">
      <w:pPr>
        <w:rPr>
          <w:rFonts w:ascii="Arial" w:hAnsi="Arial" w:cs="Arial"/>
          <w:sz w:val="28"/>
          <w:szCs w:val="28"/>
        </w:rPr>
      </w:pPr>
    </w:p>
    <w:p w:rsidR="00D45EFC" w:rsidRDefault="00D45E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D Nº 3423/16 – Aprobar la rendición de cuentas en la suma de $ 9.775,03</w:t>
      </w:r>
    </w:p>
    <w:p w:rsidR="00646496" w:rsidRDefault="00646496">
      <w:pPr>
        <w:rPr>
          <w:rFonts w:ascii="Arial" w:hAnsi="Arial" w:cs="Arial"/>
          <w:sz w:val="28"/>
          <w:szCs w:val="28"/>
        </w:rPr>
      </w:pPr>
    </w:p>
    <w:p w:rsidR="00646496" w:rsidRDefault="00646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3407/16 – normas acerca del receso y licencia anual ordinaria (vacaciones)  lo </w:t>
      </w:r>
      <w:proofErr w:type="spellStart"/>
      <w:r>
        <w:rPr>
          <w:rFonts w:ascii="Arial" w:hAnsi="Arial" w:cs="Arial"/>
          <w:sz w:val="28"/>
          <w:szCs w:val="28"/>
        </w:rPr>
        <w:t>envio</w:t>
      </w:r>
      <w:proofErr w:type="spellEnd"/>
      <w:r>
        <w:rPr>
          <w:rFonts w:ascii="Arial" w:hAnsi="Arial" w:cs="Arial"/>
          <w:sz w:val="28"/>
          <w:szCs w:val="28"/>
        </w:rPr>
        <w:t xml:space="preserve"> por </w:t>
      </w:r>
      <w:proofErr w:type="spellStart"/>
      <w:r>
        <w:rPr>
          <w:rFonts w:ascii="Arial" w:hAnsi="Arial" w:cs="Arial"/>
          <w:sz w:val="28"/>
          <w:szCs w:val="28"/>
        </w:rPr>
        <w:t>attach</w:t>
      </w:r>
      <w:proofErr w:type="spellEnd"/>
    </w:p>
    <w:p w:rsidR="00646496" w:rsidRDefault="00646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CD Nª 2724/16 – Solicitar a la Universidad de Buenos Aires</w:t>
      </w:r>
      <w:r w:rsidR="00902056">
        <w:rPr>
          <w:rFonts w:ascii="Arial" w:hAnsi="Arial" w:cs="Arial"/>
          <w:sz w:val="28"/>
          <w:szCs w:val="28"/>
        </w:rPr>
        <w:t xml:space="preserve"> la rectificación de la res. CD Nª1359/15 incluyendo en el ítem C) del anexo I “Nuevas asignaturas 2015” la materia Grupos y Algebras de LIE con un valor de cuatro puntos para las carreras de Licenciatura en Ciencias Matemáticas y Profesorado de Enseñanza Media y Superior en Matemática para el ciclo lectivo 2015.</w:t>
      </w:r>
    </w:p>
    <w:p w:rsidR="00902056" w:rsidRDefault="0090205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02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9"/>
    <w:rsid w:val="003B3EBA"/>
    <w:rsid w:val="005127A4"/>
    <w:rsid w:val="00646496"/>
    <w:rsid w:val="00902056"/>
    <w:rsid w:val="00D45EFC"/>
    <w:rsid w:val="00E627DA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2016-12-05T13:54:00Z</dcterms:created>
  <dcterms:modified xsi:type="dcterms:W3CDTF">2016-12-05T15:15:00Z</dcterms:modified>
</cp:coreProperties>
</file>