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751DC6">
      <w:pPr>
        <w:rPr>
          <w:rFonts w:ascii="Arial" w:hAnsi="Arial" w:cs="Arial"/>
          <w:sz w:val="24"/>
          <w:szCs w:val="24"/>
        </w:rPr>
      </w:pPr>
      <w:r w:rsidRPr="00751DC6">
        <w:rPr>
          <w:rFonts w:ascii="Arial" w:hAnsi="Arial" w:cs="Arial"/>
          <w:sz w:val="24"/>
          <w:szCs w:val="24"/>
        </w:rPr>
        <w:t>Notas Enviadas</w:t>
      </w:r>
    </w:p>
    <w:p w:rsidR="00751DC6" w:rsidRDefault="00751DC6">
      <w:pPr>
        <w:rPr>
          <w:rFonts w:ascii="Arial" w:hAnsi="Arial" w:cs="Arial"/>
          <w:sz w:val="24"/>
          <w:szCs w:val="24"/>
        </w:rPr>
      </w:pPr>
    </w:p>
    <w:p w:rsidR="00751DC6" w:rsidRDefault="00751DC6">
      <w:pPr>
        <w:rPr>
          <w:rFonts w:ascii="Arial" w:hAnsi="Arial" w:cs="Arial"/>
          <w:sz w:val="24"/>
          <w:szCs w:val="24"/>
        </w:rPr>
      </w:pPr>
      <w:r>
        <w:rPr>
          <w:rFonts w:ascii="Arial" w:hAnsi="Arial" w:cs="Arial"/>
          <w:sz w:val="24"/>
          <w:szCs w:val="24"/>
        </w:rPr>
        <w:t>Comisión de Carrera</w:t>
      </w:r>
    </w:p>
    <w:p w:rsidR="00751DC6" w:rsidRDefault="00751DC6">
      <w:pPr>
        <w:rPr>
          <w:rFonts w:ascii="Arial" w:hAnsi="Arial" w:cs="Arial"/>
          <w:sz w:val="24"/>
          <w:szCs w:val="24"/>
        </w:rPr>
      </w:pPr>
    </w:p>
    <w:p w:rsidR="00751DC6" w:rsidRDefault="00751DC6">
      <w:pPr>
        <w:rPr>
          <w:rFonts w:ascii="Arial" w:hAnsi="Arial" w:cs="Arial"/>
          <w:sz w:val="24"/>
          <w:szCs w:val="24"/>
        </w:rPr>
      </w:pPr>
      <w:r>
        <w:rPr>
          <w:rFonts w:ascii="Arial" w:hAnsi="Arial" w:cs="Arial"/>
          <w:sz w:val="24"/>
          <w:szCs w:val="24"/>
        </w:rPr>
        <w:t>Reincorporación de Débora Schneider a su cargo de JTP regular dedicación parcial  cesando su licencia sin goce de  haberes por cargo de mayor jerarquía.</w:t>
      </w:r>
    </w:p>
    <w:p w:rsidR="00751DC6" w:rsidRDefault="00751DC6">
      <w:pPr>
        <w:rPr>
          <w:rFonts w:ascii="Arial" w:hAnsi="Arial" w:cs="Arial"/>
          <w:sz w:val="24"/>
          <w:szCs w:val="24"/>
        </w:rPr>
      </w:pPr>
    </w:p>
    <w:p w:rsidR="00751DC6" w:rsidRDefault="00751DC6">
      <w:pPr>
        <w:rPr>
          <w:rFonts w:ascii="Arial" w:hAnsi="Arial" w:cs="Arial"/>
          <w:sz w:val="24"/>
          <w:szCs w:val="24"/>
        </w:rPr>
      </w:pPr>
      <w:r>
        <w:rPr>
          <w:rFonts w:ascii="Arial" w:hAnsi="Arial" w:cs="Arial"/>
          <w:sz w:val="24"/>
          <w:szCs w:val="24"/>
        </w:rPr>
        <w:t xml:space="preserve">Prórroga de la designación del Dr. Leonardo González en el cargo de Profesor Adjunto dedicación parcial interino desde el 7 de marzo hasta el 31 de julio de 2016. </w:t>
      </w:r>
    </w:p>
    <w:p w:rsidR="00751DC6" w:rsidRDefault="00751DC6">
      <w:pPr>
        <w:rPr>
          <w:rFonts w:ascii="Arial" w:hAnsi="Arial" w:cs="Arial"/>
          <w:sz w:val="24"/>
          <w:szCs w:val="24"/>
        </w:rPr>
      </w:pPr>
    </w:p>
    <w:p w:rsidR="00751DC6" w:rsidRDefault="00751DC6">
      <w:pPr>
        <w:rPr>
          <w:rFonts w:ascii="Arial" w:hAnsi="Arial" w:cs="Arial"/>
          <w:sz w:val="24"/>
          <w:szCs w:val="24"/>
        </w:rPr>
      </w:pPr>
      <w:r>
        <w:rPr>
          <w:rFonts w:ascii="Arial" w:hAnsi="Arial" w:cs="Arial"/>
          <w:sz w:val="24"/>
          <w:szCs w:val="24"/>
        </w:rPr>
        <w:t>Prórroga de la designación de la Mg. María Angélica Di Giacomo en el cargo de Ayudante de primera dedicación parcial regular del área Didáctica de la Química</w:t>
      </w:r>
      <w:r w:rsidR="002F4957">
        <w:rPr>
          <w:rFonts w:ascii="Arial" w:hAnsi="Arial" w:cs="Arial"/>
          <w:sz w:val="24"/>
          <w:szCs w:val="24"/>
        </w:rPr>
        <w:t xml:space="preserve"> desde el 1° de marzo al 31 de julio de 2016</w:t>
      </w:r>
    </w:p>
    <w:p w:rsidR="002F4957" w:rsidRDefault="002F4957">
      <w:pPr>
        <w:rPr>
          <w:rFonts w:ascii="Arial" w:hAnsi="Arial" w:cs="Arial"/>
          <w:sz w:val="24"/>
          <w:szCs w:val="24"/>
        </w:rPr>
      </w:pPr>
    </w:p>
    <w:p w:rsidR="002F4957" w:rsidRDefault="002F4957">
      <w:pPr>
        <w:rPr>
          <w:rFonts w:ascii="Arial" w:hAnsi="Arial" w:cs="Arial"/>
          <w:sz w:val="24"/>
          <w:szCs w:val="24"/>
        </w:rPr>
      </w:pPr>
      <w:r>
        <w:rPr>
          <w:rFonts w:ascii="Arial" w:hAnsi="Arial" w:cs="Arial"/>
          <w:sz w:val="24"/>
          <w:szCs w:val="24"/>
        </w:rPr>
        <w:t xml:space="preserve">Prórroga de la designación de la Lic. Eugenia </w:t>
      </w:r>
      <w:proofErr w:type="spellStart"/>
      <w:r>
        <w:rPr>
          <w:rFonts w:ascii="Arial" w:hAnsi="Arial" w:cs="Arial"/>
          <w:sz w:val="24"/>
          <w:szCs w:val="24"/>
        </w:rPr>
        <w:t>Grotz</w:t>
      </w:r>
      <w:proofErr w:type="spellEnd"/>
      <w:r>
        <w:rPr>
          <w:rFonts w:ascii="Arial" w:hAnsi="Arial" w:cs="Arial"/>
          <w:sz w:val="24"/>
          <w:szCs w:val="24"/>
        </w:rPr>
        <w:t xml:space="preserve"> en el cargo de ayudante de primera dedicación parcial interino en el área Problemática Educativa y Didáctica General desde el 1° de enero hasta el 29 de febrero de 2016.</w:t>
      </w:r>
    </w:p>
    <w:p w:rsidR="002F4957" w:rsidRDefault="002F4957">
      <w:pPr>
        <w:rPr>
          <w:rFonts w:ascii="Arial" w:hAnsi="Arial" w:cs="Arial"/>
          <w:sz w:val="24"/>
          <w:szCs w:val="24"/>
        </w:rPr>
      </w:pPr>
    </w:p>
    <w:p w:rsidR="002F4957" w:rsidRDefault="002F4957">
      <w:pPr>
        <w:rPr>
          <w:rFonts w:ascii="Arial" w:hAnsi="Arial" w:cs="Arial"/>
          <w:sz w:val="24"/>
          <w:szCs w:val="24"/>
        </w:rPr>
      </w:pPr>
      <w:r>
        <w:rPr>
          <w:rFonts w:ascii="Arial" w:hAnsi="Arial" w:cs="Arial"/>
          <w:sz w:val="24"/>
          <w:szCs w:val="24"/>
        </w:rPr>
        <w:t>Nota sobre el uso de la licencia anual ordinaria de todos los docentes del bloque pedagógico (la nota de la licencia anual ordinaria de secretaría ya fue enviada por separado varios días antes de la presente)</w:t>
      </w:r>
    </w:p>
    <w:p w:rsidR="00BE1EF7" w:rsidRDefault="00BE1EF7">
      <w:pPr>
        <w:rPr>
          <w:rFonts w:ascii="Arial" w:hAnsi="Arial" w:cs="Arial"/>
          <w:sz w:val="24"/>
          <w:szCs w:val="24"/>
        </w:rPr>
      </w:pPr>
    </w:p>
    <w:p w:rsidR="00BE1EF7" w:rsidRDefault="008A26CE">
      <w:pPr>
        <w:rPr>
          <w:rFonts w:ascii="Arial" w:hAnsi="Arial" w:cs="Arial"/>
          <w:sz w:val="24"/>
          <w:szCs w:val="24"/>
        </w:rPr>
      </w:pPr>
      <w:r>
        <w:rPr>
          <w:rFonts w:ascii="Arial" w:hAnsi="Arial" w:cs="Arial"/>
          <w:sz w:val="24"/>
          <w:szCs w:val="24"/>
        </w:rPr>
        <w:t xml:space="preserve">Instituto de Investigaciones </w:t>
      </w:r>
      <w:proofErr w:type="spellStart"/>
      <w:r>
        <w:rPr>
          <w:rFonts w:ascii="Arial" w:hAnsi="Arial" w:cs="Arial"/>
          <w:sz w:val="24"/>
          <w:szCs w:val="24"/>
        </w:rPr>
        <w:t>CeFIEc</w:t>
      </w:r>
      <w:proofErr w:type="spellEnd"/>
    </w:p>
    <w:p w:rsidR="008A26CE" w:rsidRDefault="008A26CE">
      <w:pPr>
        <w:rPr>
          <w:rFonts w:ascii="Arial" w:hAnsi="Arial" w:cs="Arial"/>
          <w:sz w:val="24"/>
          <w:szCs w:val="24"/>
        </w:rPr>
      </w:pPr>
      <w:r>
        <w:rPr>
          <w:rFonts w:ascii="Arial" w:hAnsi="Arial" w:cs="Arial"/>
          <w:sz w:val="24"/>
          <w:szCs w:val="24"/>
        </w:rPr>
        <w:t>No ha enviado notas</w:t>
      </w:r>
    </w:p>
    <w:p w:rsidR="008A26CE" w:rsidRDefault="008A26CE">
      <w:pPr>
        <w:rPr>
          <w:rFonts w:ascii="Arial" w:hAnsi="Arial" w:cs="Arial"/>
          <w:sz w:val="24"/>
          <w:szCs w:val="24"/>
        </w:rPr>
      </w:pPr>
    </w:p>
    <w:p w:rsidR="008A26CE" w:rsidRDefault="008A26CE">
      <w:pPr>
        <w:rPr>
          <w:rFonts w:ascii="Arial" w:hAnsi="Arial" w:cs="Arial"/>
          <w:sz w:val="24"/>
          <w:szCs w:val="24"/>
        </w:rPr>
      </w:pPr>
    </w:p>
    <w:p w:rsidR="008A26CE" w:rsidRDefault="008A26CE">
      <w:pPr>
        <w:rPr>
          <w:rFonts w:ascii="Arial" w:hAnsi="Arial" w:cs="Arial"/>
          <w:sz w:val="24"/>
          <w:szCs w:val="24"/>
        </w:rPr>
      </w:pPr>
      <w:r>
        <w:rPr>
          <w:rFonts w:ascii="Arial" w:hAnsi="Arial" w:cs="Arial"/>
          <w:sz w:val="24"/>
          <w:szCs w:val="24"/>
        </w:rPr>
        <w:t>Notas Recibidas</w:t>
      </w:r>
    </w:p>
    <w:p w:rsidR="008A26CE" w:rsidRDefault="008A26CE">
      <w:pPr>
        <w:rPr>
          <w:rFonts w:ascii="Arial" w:hAnsi="Arial" w:cs="Arial"/>
          <w:sz w:val="24"/>
          <w:szCs w:val="24"/>
        </w:rPr>
      </w:pPr>
    </w:p>
    <w:p w:rsidR="008A26CE" w:rsidRDefault="008A26CE">
      <w:pPr>
        <w:rPr>
          <w:rFonts w:ascii="Arial" w:hAnsi="Arial" w:cs="Arial"/>
          <w:sz w:val="24"/>
          <w:szCs w:val="24"/>
        </w:rPr>
      </w:pPr>
      <w:r>
        <w:rPr>
          <w:rFonts w:ascii="Arial" w:hAnsi="Arial" w:cs="Arial"/>
          <w:sz w:val="24"/>
          <w:szCs w:val="24"/>
        </w:rPr>
        <w:t>Comisión de Carrera</w:t>
      </w:r>
    </w:p>
    <w:p w:rsidR="008A26CE" w:rsidRDefault="008A26CE">
      <w:pPr>
        <w:rPr>
          <w:rFonts w:ascii="Arial" w:hAnsi="Arial" w:cs="Arial"/>
          <w:sz w:val="24"/>
          <w:szCs w:val="24"/>
        </w:rPr>
      </w:pPr>
    </w:p>
    <w:p w:rsidR="008A26CE" w:rsidRDefault="008A26CE">
      <w:pPr>
        <w:rPr>
          <w:rFonts w:ascii="Arial" w:hAnsi="Arial" w:cs="Arial"/>
          <w:sz w:val="24"/>
          <w:szCs w:val="24"/>
        </w:rPr>
      </w:pPr>
      <w:r>
        <w:rPr>
          <w:rFonts w:ascii="Arial" w:hAnsi="Arial" w:cs="Arial"/>
          <w:sz w:val="24"/>
          <w:szCs w:val="24"/>
        </w:rPr>
        <w:t>Resolución D. – Reintegrar a la Lic. Débora Schneider  al cargo de JTP dedicación parcial regular del área Problemática Educativa y Didáctica Generala partir del 1° de enero de 2016 (hasta el 14/12/2018 fecha en que termina el cargo)</w:t>
      </w:r>
    </w:p>
    <w:p w:rsidR="008A26CE" w:rsidRDefault="008A26CE">
      <w:pPr>
        <w:rPr>
          <w:rFonts w:ascii="Arial" w:hAnsi="Arial" w:cs="Arial"/>
          <w:sz w:val="24"/>
          <w:szCs w:val="24"/>
        </w:rPr>
      </w:pPr>
    </w:p>
    <w:p w:rsidR="008A26CE" w:rsidRDefault="008A26CE">
      <w:pPr>
        <w:rPr>
          <w:rFonts w:ascii="Arial" w:hAnsi="Arial" w:cs="Arial"/>
          <w:sz w:val="24"/>
          <w:szCs w:val="24"/>
        </w:rPr>
      </w:pPr>
      <w:r>
        <w:rPr>
          <w:rFonts w:ascii="Arial" w:hAnsi="Arial" w:cs="Arial"/>
          <w:sz w:val="24"/>
          <w:szCs w:val="24"/>
        </w:rPr>
        <w:t xml:space="preserve">Resolución de Consejo Directivo _ Prorrogar desde el 29 de febrero de 2016 y hasta el 28 de febrero de 2017 la contratación del Profesor Diego Arias </w:t>
      </w:r>
      <w:proofErr w:type="spellStart"/>
      <w:r>
        <w:rPr>
          <w:rFonts w:ascii="Arial" w:hAnsi="Arial" w:cs="Arial"/>
          <w:sz w:val="24"/>
          <w:szCs w:val="24"/>
        </w:rPr>
        <w:t>Regalia</w:t>
      </w:r>
      <w:proofErr w:type="spellEnd"/>
      <w:r>
        <w:rPr>
          <w:rFonts w:ascii="Arial" w:hAnsi="Arial" w:cs="Arial"/>
          <w:sz w:val="24"/>
          <w:szCs w:val="24"/>
        </w:rPr>
        <w:t xml:space="preserve"> en un cargo equiparado a ayudante 1° dedicación parcial para desempeñar funciones de apoyo a la docencia en la CCPEMS </w:t>
      </w:r>
    </w:p>
    <w:p w:rsidR="00347784" w:rsidRDefault="00347784">
      <w:pPr>
        <w:rPr>
          <w:rFonts w:ascii="Arial" w:hAnsi="Arial" w:cs="Arial"/>
          <w:sz w:val="24"/>
          <w:szCs w:val="24"/>
        </w:rPr>
      </w:pPr>
    </w:p>
    <w:p w:rsidR="00347784" w:rsidRDefault="00347784">
      <w:pPr>
        <w:rPr>
          <w:rFonts w:ascii="Arial" w:hAnsi="Arial" w:cs="Arial"/>
          <w:sz w:val="24"/>
          <w:szCs w:val="24"/>
        </w:rPr>
      </w:pPr>
      <w:proofErr w:type="spellStart"/>
      <w:r>
        <w:rPr>
          <w:rFonts w:ascii="Arial" w:hAnsi="Arial" w:cs="Arial"/>
          <w:sz w:val="24"/>
          <w:szCs w:val="24"/>
        </w:rPr>
        <w:t>Res.CS</w:t>
      </w:r>
      <w:proofErr w:type="spellEnd"/>
      <w:r>
        <w:rPr>
          <w:rFonts w:ascii="Arial" w:hAnsi="Arial" w:cs="Arial"/>
          <w:sz w:val="24"/>
          <w:szCs w:val="24"/>
        </w:rPr>
        <w:t xml:space="preserve"> N° 4010/15 Establecer el procedimiento de difusión  de las resoluciones de dictadas por el suscripto  y por el Consejo Superior de la UBA en el ámbito de la FCEN.</w:t>
      </w:r>
    </w:p>
    <w:p w:rsidR="00347784" w:rsidRDefault="00347784">
      <w:pPr>
        <w:rPr>
          <w:rFonts w:ascii="Arial" w:hAnsi="Arial" w:cs="Arial"/>
          <w:sz w:val="24"/>
          <w:szCs w:val="24"/>
        </w:rPr>
      </w:pPr>
      <w:r>
        <w:rPr>
          <w:rFonts w:ascii="Arial" w:hAnsi="Arial" w:cs="Arial"/>
          <w:sz w:val="24"/>
          <w:szCs w:val="24"/>
        </w:rPr>
        <w:t xml:space="preserve">La Dirección de Mesa de Entradas y Despacho, a través de las áreas bajo su jurisdicción remitirá en formato electrónico las resoluciones dictadas a las dependencias que se mencionen en el artículo “de forma”  de cada una de ellas </w:t>
      </w:r>
      <w:r>
        <w:rPr>
          <w:rFonts w:ascii="Arial" w:hAnsi="Arial" w:cs="Arial"/>
          <w:sz w:val="24"/>
          <w:szCs w:val="24"/>
        </w:rPr>
        <w:lastRenderedPageBreak/>
        <w:t>debiendo determinarse claramente los sujetos a notificar</w:t>
      </w:r>
      <w:r w:rsidR="004041C8">
        <w:rPr>
          <w:rFonts w:ascii="Arial" w:hAnsi="Arial" w:cs="Arial"/>
          <w:sz w:val="24"/>
          <w:szCs w:val="24"/>
        </w:rPr>
        <w:t xml:space="preserve"> en el momento de la confección de cada resolución y a las que corresponda por la índole del tema</w:t>
      </w:r>
    </w:p>
    <w:p w:rsidR="004041C8" w:rsidRDefault="004041C8">
      <w:pPr>
        <w:rPr>
          <w:rFonts w:ascii="Arial" w:hAnsi="Arial" w:cs="Arial"/>
          <w:sz w:val="24"/>
          <w:szCs w:val="24"/>
        </w:rPr>
      </w:pPr>
      <w:r>
        <w:rPr>
          <w:rFonts w:ascii="Arial" w:hAnsi="Arial" w:cs="Arial"/>
          <w:sz w:val="24"/>
          <w:szCs w:val="24"/>
        </w:rPr>
        <w:t>La Dirección de Mesa de Entradas y  Despacho considerará entregado el documento a partir del día siguiente de la fecha de transmisión</w:t>
      </w:r>
    </w:p>
    <w:p w:rsidR="0009665D" w:rsidRDefault="0009665D">
      <w:pPr>
        <w:rPr>
          <w:rFonts w:ascii="Arial" w:hAnsi="Arial" w:cs="Arial"/>
          <w:sz w:val="24"/>
          <w:szCs w:val="24"/>
        </w:rPr>
      </w:pPr>
      <w:r>
        <w:rPr>
          <w:rFonts w:ascii="Arial" w:hAnsi="Arial" w:cs="Arial"/>
          <w:sz w:val="24"/>
          <w:szCs w:val="24"/>
        </w:rPr>
        <w:t xml:space="preserve">Cada dependencia deberá remitir la dirección de una cuenta de correo electrónico a ser utilizada para la recepción de las comunicaciones </w:t>
      </w:r>
    </w:p>
    <w:p w:rsidR="0009665D" w:rsidRDefault="0009665D">
      <w:pPr>
        <w:rPr>
          <w:rFonts w:ascii="Arial" w:hAnsi="Arial" w:cs="Arial"/>
          <w:sz w:val="24"/>
          <w:szCs w:val="24"/>
        </w:rPr>
      </w:pPr>
    </w:p>
    <w:p w:rsidR="0009665D" w:rsidRDefault="0009665D">
      <w:pPr>
        <w:rPr>
          <w:rFonts w:ascii="Arial" w:hAnsi="Arial" w:cs="Arial"/>
          <w:sz w:val="24"/>
          <w:szCs w:val="24"/>
        </w:rPr>
      </w:pPr>
      <w:r>
        <w:rPr>
          <w:rFonts w:ascii="Arial" w:hAnsi="Arial" w:cs="Arial"/>
          <w:sz w:val="24"/>
          <w:szCs w:val="24"/>
        </w:rPr>
        <w:t xml:space="preserve">Res. </w:t>
      </w:r>
      <w:r w:rsidR="0097349A">
        <w:rPr>
          <w:rFonts w:ascii="Arial" w:hAnsi="Arial" w:cs="Arial"/>
          <w:sz w:val="24"/>
          <w:szCs w:val="24"/>
        </w:rPr>
        <w:t>D.  – Abonar a las personas que a continuación se detallan la suma que en cada caso se indica, en concepto de proporcional de vacaciones correspondientes al año que se determina:</w:t>
      </w:r>
    </w:p>
    <w:p w:rsidR="0097349A" w:rsidRDefault="0097349A">
      <w:pPr>
        <w:rPr>
          <w:rFonts w:ascii="Arial" w:hAnsi="Arial" w:cs="Arial"/>
          <w:sz w:val="24"/>
          <w:szCs w:val="24"/>
        </w:rPr>
      </w:pPr>
      <w:r>
        <w:rPr>
          <w:rFonts w:ascii="Arial" w:hAnsi="Arial" w:cs="Arial"/>
          <w:sz w:val="24"/>
          <w:szCs w:val="24"/>
        </w:rPr>
        <w:t>Caraballo, Diego Equivalente a 17 días vacaciones 2015</w:t>
      </w:r>
    </w:p>
    <w:p w:rsidR="0097349A" w:rsidRDefault="0097349A">
      <w:pPr>
        <w:rPr>
          <w:rFonts w:ascii="Arial" w:hAnsi="Arial" w:cs="Arial"/>
          <w:sz w:val="24"/>
          <w:szCs w:val="24"/>
        </w:rPr>
      </w:pPr>
      <w:r>
        <w:rPr>
          <w:rFonts w:ascii="Arial" w:hAnsi="Arial" w:cs="Arial"/>
          <w:sz w:val="24"/>
          <w:szCs w:val="24"/>
        </w:rPr>
        <w:t>Iribarren, Luciano Equivalente a 5 días vacaciones 2015</w:t>
      </w:r>
    </w:p>
    <w:p w:rsidR="0097349A" w:rsidRDefault="0097349A">
      <w:pPr>
        <w:rPr>
          <w:rFonts w:ascii="Arial" w:hAnsi="Arial" w:cs="Arial"/>
          <w:sz w:val="24"/>
          <w:szCs w:val="24"/>
        </w:rPr>
      </w:pPr>
      <w:r>
        <w:rPr>
          <w:rFonts w:ascii="Arial" w:hAnsi="Arial" w:cs="Arial"/>
          <w:sz w:val="24"/>
          <w:szCs w:val="24"/>
        </w:rPr>
        <w:t>Pérez, Gastón Equivalente 5 días vacaciones 2015</w:t>
      </w:r>
    </w:p>
    <w:p w:rsidR="0097349A" w:rsidRDefault="0097349A">
      <w:pPr>
        <w:rPr>
          <w:rFonts w:ascii="Arial" w:hAnsi="Arial" w:cs="Arial"/>
          <w:sz w:val="24"/>
          <w:szCs w:val="24"/>
        </w:rPr>
      </w:pPr>
    </w:p>
    <w:p w:rsidR="0097349A" w:rsidRDefault="0097349A">
      <w:pPr>
        <w:rPr>
          <w:rFonts w:ascii="Arial" w:hAnsi="Arial" w:cs="Arial"/>
          <w:sz w:val="24"/>
          <w:szCs w:val="24"/>
        </w:rPr>
      </w:pPr>
      <w:r>
        <w:rPr>
          <w:rFonts w:ascii="Arial" w:hAnsi="Arial" w:cs="Arial"/>
          <w:sz w:val="24"/>
          <w:szCs w:val="24"/>
        </w:rPr>
        <w:t>Res. CD 2960/15 – Solicitar al Consejo Superior la modificación  del Plan de Estudios de la carrera de Licenciatura en Ciencias de la Atmósfera.</w:t>
      </w:r>
    </w:p>
    <w:p w:rsidR="0097349A" w:rsidRDefault="0097349A">
      <w:pPr>
        <w:rPr>
          <w:rFonts w:ascii="Arial" w:hAnsi="Arial" w:cs="Arial"/>
          <w:sz w:val="24"/>
          <w:szCs w:val="24"/>
        </w:rPr>
      </w:pPr>
    </w:p>
    <w:p w:rsidR="0097349A" w:rsidRDefault="0097349A">
      <w:pPr>
        <w:rPr>
          <w:rFonts w:ascii="Arial" w:hAnsi="Arial" w:cs="Arial"/>
          <w:sz w:val="24"/>
          <w:szCs w:val="24"/>
        </w:rPr>
      </w:pPr>
      <w:r>
        <w:rPr>
          <w:rFonts w:ascii="Arial" w:hAnsi="Arial" w:cs="Arial"/>
          <w:sz w:val="24"/>
          <w:szCs w:val="24"/>
        </w:rPr>
        <w:t xml:space="preserve">Res. </w:t>
      </w:r>
      <w:r w:rsidR="00180B81">
        <w:rPr>
          <w:rFonts w:ascii="Arial" w:hAnsi="Arial" w:cs="Arial"/>
          <w:sz w:val="24"/>
          <w:szCs w:val="24"/>
        </w:rPr>
        <w:t>CS N° 4028/15 Aprobar el Reglamento de Doctorado de la Facultad de Ciencias Exactas y Naturales.</w:t>
      </w:r>
    </w:p>
    <w:p w:rsidR="00180B81" w:rsidRDefault="00180B81">
      <w:pPr>
        <w:rPr>
          <w:rFonts w:ascii="Arial" w:hAnsi="Arial" w:cs="Arial"/>
          <w:sz w:val="24"/>
          <w:szCs w:val="24"/>
        </w:rPr>
      </w:pPr>
    </w:p>
    <w:p w:rsidR="00180B81" w:rsidRDefault="00180B81">
      <w:pPr>
        <w:rPr>
          <w:rFonts w:ascii="Arial" w:hAnsi="Arial" w:cs="Arial"/>
          <w:sz w:val="24"/>
          <w:szCs w:val="24"/>
        </w:rPr>
      </w:pPr>
    </w:p>
    <w:p w:rsidR="00180B81" w:rsidRDefault="00180B81">
      <w:pPr>
        <w:rPr>
          <w:rFonts w:ascii="Arial" w:hAnsi="Arial" w:cs="Arial"/>
          <w:sz w:val="24"/>
          <w:szCs w:val="24"/>
        </w:rPr>
      </w:pPr>
      <w:r>
        <w:rPr>
          <w:rFonts w:ascii="Arial" w:hAnsi="Arial" w:cs="Arial"/>
          <w:sz w:val="24"/>
          <w:szCs w:val="24"/>
        </w:rPr>
        <w:t xml:space="preserve">Instituto de Investigaciones </w:t>
      </w:r>
      <w:proofErr w:type="spellStart"/>
      <w:r>
        <w:rPr>
          <w:rFonts w:ascii="Arial" w:hAnsi="Arial" w:cs="Arial"/>
          <w:sz w:val="24"/>
          <w:szCs w:val="24"/>
        </w:rPr>
        <w:t>CeFIEC</w:t>
      </w:r>
      <w:proofErr w:type="spellEnd"/>
    </w:p>
    <w:p w:rsidR="0097349A" w:rsidRDefault="0097349A">
      <w:pPr>
        <w:rPr>
          <w:rFonts w:ascii="Arial" w:hAnsi="Arial" w:cs="Arial"/>
          <w:sz w:val="24"/>
          <w:szCs w:val="24"/>
        </w:rPr>
      </w:pPr>
    </w:p>
    <w:p w:rsidR="0097349A" w:rsidRDefault="0097349A">
      <w:pPr>
        <w:rPr>
          <w:rFonts w:ascii="Arial" w:hAnsi="Arial" w:cs="Arial"/>
          <w:sz w:val="24"/>
          <w:szCs w:val="24"/>
        </w:rPr>
      </w:pPr>
      <w:r>
        <w:rPr>
          <w:rFonts w:ascii="Arial" w:hAnsi="Arial" w:cs="Arial"/>
          <w:sz w:val="24"/>
          <w:szCs w:val="24"/>
        </w:rPr>
        <w:t>Res.</w:t>
      </w:r>
      <w:r w:rsidR="00180B81">
        <w:rPr>
          <w:rFonts w:ascii="Arial" w:hAnsi="Arial" w:cs="Arial"/>
          <w:sz w:val="24"/>
          <w:szCs w:val="24"/>
        </w:rPr>
        <w:t xml:space="preserve"> D. N° 58/16 – Incorporar al Patrimonio de la Facultad con destino al </w:t>
      </w:r>
      <w:proofErr w:type="spellStart"/>
      <w:r w:rsidR="00180B81">
        <w:rPr>
          <w:rFonts w:ascii="Arial" w:hAnsi="Arial" w:cs="Arial"/>
          <w:sz w:val="24"/>
          <w:szCs w:val="24"/>
        </w:rPr>
        <w:t>CeFIEC</w:t>
      </w:r>
      <w:proofErr w:type="spellEnd"/>
      <w:r w:rsidR="00180B81">
        <w:rPr>
          <w:rFonts w:ascii="Arial" w:hAnsi="Arial" w:cs="Arial"/>
          <w:sz w:val="24"/>
          <w:szCs w:val="24"/>
        </w:rPr>
        <w:t xml:space="preserve"> los libros que se detallan a continuación por la suma de pesos 2040</w:t>
      </w:r>
    </w:p>
    <w:p w:rsidR="00180B81" w:rsidRDefault="00180B81">
      <w:pPr>
        <w:rPr>
          <w:rFonts w:ascii="Arial" w:hAnsi="Arial" w:cs="Arial"/>
          <w:sz w:val="24"/>
          <w:szCs w:val="24"/>
        </w:rPr>
      </w:pPr>
      <w:r>
        <w:rPr>
          <w:rFonts w:ascii="Arial" w:hAnsi="Arial" w:cs="Arial"/>
          <w:sz w:val="24"/>
          <w:szCs w:val="24"/>
        </w:rPr>
        <w:t xml:space="preserve">Libro: </w:t>
      </w:r>
      <w:proofErr w:type="spellStart"/>
      <w:r>
        <w:rPr>
          <w:rFonts w:ascii="Arial" w:hAnsi="Arial" w:cs="Arial"/>
          <w:sz w:val="24"/>
          <w:szCs w:val="24"/>
        </w:rPr>
        <w:t>Ensino</w:t>
      </w:r>
      <w:proofErr w:type="spellEnd"/>
      <w:r>
        <w:rPr>
          <w:rFonts w:ascii="Arial" w:hAnsi="Arial" w:cs="Arial"/>
          <w:sz w:val="24"/>
          <w:szCs w:val="24"/>
        </w:rPr>
        <w:t xml:space="preserve"> de Astronomía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Escola</w:t>
      </w:r>
      <w:proofErr w:type="spellEnd"/>
      <w:r>
        <w:rPr>
          <w:rFonts w:ascii="Arial" w:hAnsi="Arial" w:cs="Arial"/>
          <w:sz w:val="24"/>
          <w:szCs w:val="24"/>
        </w:rPr>
        <w:t xml:space="preserve"> </w:t>
      </w:r>
      <w:proofErr w:type="spellStart"/>
      <w:r>
        <w:rPr>
          <w:rFonts w:ascii="Arial" w:hAnsi="Arial" w:cs="Arial"/>
          <w:sz w:val="24"/>
          <w:szCs w:val="24"/>
        </w:rPr>
        <w:t>Longhini</w:t>
      </w:r>
      <w:proofErr w:type="spellEnd"/>
      <w:r>
        <w:rPr>
          <w:rFonts w:ascii="Arial" w:hAnsi="Arial" w:cs="Arial"/>
          <w:sz w:val="24"/>
          <w:szCs w:val="24"/>
        </w:rPr>
        <w:t>, Marcos</w:t>
      </w:r>
    </w:p>
    <w:p w:rsidR="00180B81" w:rsidRDefault="00180B81">
      <w:pPr>
        <w:rPr>
          <w:rFonts w:ascii="Arial" w:hAnsi="Arial" w:cs="Arial"/>
          <w:sz w:val="24"/>
          <w:szCs w:val="24"/>
        </w:rPr>
      </w:pPr>
      <w:r>
        <w:rPr>
          <w:rFonts w:ascii="Arial" w:hAnsi="Arial" w:cs="Arial"/>
          <w:sz w:val="24"/>
          <w:szCs w:val="24"/>
        </w:rPr>
        <w:t>El pensamiento Latinoamericano en la problemática, ciencia, tecnología desarrollo dependencia, Jorge Sábato</w:t>
      </w:r>
    </w:p>
    <w:p w:rsidR="00180B81" w:rsidRDefault="00180B81">
      <w:pPr>
        <w:rPr>
          <w:rFonts w:ascii="Arial" w:hAnsi="Arial" w:cs="Arial"/>
          <w:sz w:val="24"/>
          <w:szCs w:val="24"/>
        </w:rPr>
      </w:pPr>
    </w:p>
    <w:p w:rsidR="00180B81" w:rsidRDefault="00180B81">
      <w:pPr>
        <w:rPr>
          <w:rFonts w:ascii="Arial" w:hAnsi="Arial" w:cs="Arial"/>
          <w:sz w:val="24"/>
          <w:szCs w:val="24"/>
        </w:rPr>
      </w:pPr>
      <w:r>
        <w:rPr>
          <w:rFonts w:ascii="Arial" w:hAnsi="Arial" w:cs="Arial"/>
          <w:sz w:val="24"/>
          <w:szCs w:val="24"/>
        </w:rPr>
        <w:t>Res. CS N° 4015/15 – Aprobar como instituto de doble dependencia UBA – CONICET al Instituto de Cálculo  que funciona en el ámbito de la FCEN</w:t>
      </w:r>
    </w:p>
    <w:p w:rsidR="00180B81" w:rsidRDefault="00180B81">
      <w:pPr>
        <w:rPr>
          <w:rFonts w:ascii="Arial" w:hAnsi="Arial" w:cs="Arial"/>
          <w:sz w:val="24"/>
          <w:szCs w:val="24"/>
        </w:rPr>
      </w:pPr>
    </w:p>
    <w:p w:rsidR="00180B81" w:rsidRDefault="00180B81">
      <w:pPr>
        <w:rPr>
          <w:rFonts w:ascii="Arial" w:hAnsi="Arial" w:cs="Arial"/>
          <w:sz w:val="24"/>
          <w:szCs w:val="24"/>
        </w:rPr>
      </w:pPr>
      <w:r>
        <w:rPr>
          <w:rFonts w:ascii="Arial" w:hAnsi="Arial" w:cs="Arial"/>
          <w:sz w:val="24"/>
          <w:szCs w:val="24"/>
        </w:rPr>
        <w:t>Res. CS N° 4016/15 – Aprobar la creación del Instituto de Tecnología de Alimentos y Procesos Químicos como Unidad Ejecutora UBA – CONICET que funcionará en el ámbito de la FCEN</w:t>
      </w:r>
    </w:p>
    <w:p w:rsidR="007766D1" w:rsidRDefault="007766D1">
      <w:pPr>
        <w:rPr>
          <w:rFonts w:ascii="Arial" w:hAnsi="Arial" w:cs="Arial"/>
          <w:sz w:val="24"/>
          <w:szCs w:val="24"/>
        </w:rPr>
      </w:pPr>
    </w:p>
    <w:p w:rsidR="007766D1" w:rsidRDefault="003D35A2">
      <w:pPr>
        <w:rPr>
          <w:rFonts w:ascii="Arial" w:hAnsi="Arial" w:cs="Arial"/>
          <w:sz w:val="24"/>
          <w:szCs w:val="24"/>
        </w:rPr>
      </w:pPr>
      <w:r>
        <w:rPr>
          <w:rFonts w:ascii="Arial" w:hAnsi="Arial" w:cs="Arial"/>
          <w:sz w:val="24"/>
          <w:szCs w:val="24"/>
        </w:rPr>
        <w:t xml:space="preserve">Res. D. N° 48/15 – Aceptar la renuncia de la Dra. Nora Ceballos como miembro de la CICUAL y agradecer su participación en la misma. Designar a la Dra. Mariana </w:t>
      </w:r>
      <w:proofErr w:type="spellStart"/>
      <w:r>
        <w:rPr>
          <w:rFonts w:ascii="Arial" w:hAnsi="Arial" w:cs="Arial"/>
          <w:sz w:val="24"/>
          <w:szCs w:val="24"/>
        </w:rPr>
        <w:t>Feld</w:t>
      </w:r>
      <w:proofErr w:type="spellEnd"/>
      <w:r>
        <w:rPr>
          <w:rFonts w:ascii="Arial" w:hAnsi="Arial" w:cs="Arial"/>
          <w:sz w:val="24"/>
          <w:szCs w:val="24"/>
        </w:rPr>
        <w:t xml:space="preserve">, la Técnica para </w:t>
      </w:r>
      <w:proofErr w:type="spellStart"/>
      <w:r>
        <w:rPr>
          <w:rFonts w:ascii="Arial" w:hAnsi="Arial" w:cs="Arial"/>
          <w:sz w:val="24"/>
          <w:szCs w:val="24"/>
        </w:rPr>
        <w:t>Bioterio</w:t>
      </w:r>
      <w:proofErr w:type="spellEnd"/>
      <w:r>
        <w:rPr>
          <w:rFonts w:ascii="Arial" w:hAnsi="Arial" w:cs="Arial"/>
          <w:sz w:val="24"/>
          <w:szCs w:val="24"/>
        </w:rPr>
        <w:t xml:space="preserve"> Sabrina </w:t>
      </w:r>
      <w:proofErr w:type="spellStart"/>
      <w:r>
        <w:rPr>
          <w:rFonts w:ascii="Arial" w:hAnsi="Arial" w:cs="Arial"/>
          <w:sz w:val="24"/>
          <w:szCs w:val="24"/>
        </w:rPr>
        <w:t>Gatto</w:t>
      </w:r>
      <w:proofErr w:type="spellEnd"/>
      <w:r>
        <w:rPr>
          <w:rFonts w:ascii="Arial" w:hAnsi="Arial" w:cs="Arial"/>
          <w:sz w:val="24"/>
          <w:szCs w:val="24"/>
        </w:rPr>
        <w:t xml:space="preserve"> y al profesional adjunto CONICET Fernando </w:t>
      </w:r>
      <w:proofErr w:type="spellStart"/>
      <w:r>
        <w:rPr>
          <w:rFonts w:ascii="Arial" w:hAnsi="Arial" w:cs="Arial"/>
          <w:sz w:val="24"/>
          <w:szCs w:val="24"/>
        </w:rPr>
        <w:t>Dyzenchauz</w:t>
      </w:r>
      <w:proofErr w:type="spellEnd"/>
      <w:r>
        <w:rPr>
          <w:rFonts w:ascii="Arial" w:hAnsi="Arial" w:cs="Arial"/>
          <w:sz w:val="24"/>
          <w:szCs w:val="24"/>
        </w:rPr>
        <w:t xml:space="preserve"> como Miembros de la CICUAL</w:t>
      </w:r>
    </w:p>
    <w:p w:rsidR="003D35A2" w:rsidRDefault="003D35A2">
      <w:pPr>
        <w:rPr>
          <w:rFonts w:ascii="Arial" w:hAnsi="Arial" w:cs="Arial"/>
          <w:sz w:val="24"/>
          <w:szCs w:val="24"/>
        </w:rPr>
      </w:pPr>
    </w:p>
    <w:p w:rsidR="003D35A2" w:rsidRDefault="003D35A2">
      <w:pPr>
        <w:rPr>
          <w:rFonts w:ascii="Arial" w:hAnsi="Arial" w:cs="Arial"/>
          <w:sz w:val="24"/>
          <w:szCs w:val="24"/>
        </w:rPr>
      </w:pPr>
      <w:r>
        <w:rPr>
          <w:rFonts w:ascii="Arial" w:hAnsi="Arial" w:cs="Arial"/>
          <w:sz w:val="24"/>
          <w:szCs w:val="24"/>
        </w:rPr>
        <w:t>Res. CS N° 4020/15 Otorgar fondos en el marco de la Programación Científica 2013-2016 a los proyectos de investigación que se mencionan en los anexos que se detallan a continuación.</w:t>
      </w:r>
      <w:bookmarkStart w:id="0" w:name="_GoBack"/>
      <w:bookmarkEnd w:id="0"/>
    </w:p>
    <w:p w:rsidR="002F4957" w:rsidRDefault="002F4957">
      <w:pPr>
        <w:rPr>
          <w:rFonts w:ascii="Arial" w:hAnsi="Arial" w:cs="Arial"/>
          <w:sz w:val="24"/>
          <w:szCs w:val="24"/>
        </w:rPr>
      </w:pPr>
    </w:p>
    <w:p w:rsidR="002F4957" w:rsidRDefault="002F4957">
      <w:pPr>
        <w:rPr>
          <w:rFonts w:ascii="Arial" w:hAnsi="Arial" w:cs="Arial"/>
          <w:sz w:val="24"/>
          <w:szCs w:val="24"/>
        </w:rPr>
      </w:pPr>
    </w:p>
    <w:p w:rsidR="00751DC6" w:rsidRPr="00751DC6" w:rsidRDefault="00751DC6">
      <w:pPr>
        <w:rPr>
          <w:rFonts w:ascii="Arial" w:hAnsi="Arial" w:cs="Arial"/>
          <w:sz w:val="24"/>
          <w:szCs w:val="24"/>
        </w:rPr>
      </w:pPr>
    </w:p>
    <w:sectPr w:rsidR="00751DC6" w:rsidRPr="00751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6"/>
    <w:rsid w:val="0009665D"/>
    <w:rsid w:val="00180B81"/>
    <w:rsid w:val="002F4957"/>
    <w:rsid w:val="00347784"/>
    <w:rsid w:val="003D35A2"/>
    <w:rsid w:val="004041C8"/>
    <w:rsid w:val="00515A5F"/>
    <w:rsid w:val="006912B1"/>
    <w:rsid w:val="00751DC6"/>
    <w:rsid w:val="007766D1"/>
    <w:rsid w:val="008A26CE"/>
    <w:rsid w:val="0097349A"/>
    <w:rsid w:val="009A6D76"/>
    <w:rsid w:val="00BE1E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7</cp:revision>
  <dcterms:created xsi:type="dcterms:W3CDTF">2016-02-04T12:51:00Z</dcterms:created>
  <dcterms:modified xsi:type="dcterms:W3CDTF">2016-02-04T15:53:00Z</dcterms:modified>
</cp:coreProperties>
</file>